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AD" w:rsidRDefault="003A513F" w:rsidP="003A513F">
      <w:pPr>
        <w:pStyle w:val="paveikslas"/>
        <w:framePr w:wrap="auto" w:x="5521" w:y="44"/>
      </w:pPr>
      <w:bookmarkStart w:id="0" w:name="_GoBack"/>
      <w:bookmarkEnd w:id="0"/>
      <w:r>
        <w:rPr>
          <w:noProof/>
          <w:lang w:val="en-GB" w:eastAsia="en-GB"/>
        </w:rPr>
        <w:drawing>
          <wp:inline distT="0" distB="0" distL="0" distR="0">
            <wp:extent cx="1061085" cy="724535"/>
            <wp:effectExtent l="19050" t="0" r="5715" b="0"/>
            <wp:docPr id="1" name="Picture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8" cstate="print"/>
                    <a:srcRect/>
                    <a:stretch>
                      <a:fillRect/>
                    </a:stretch>
                  </pic:blipFill>
                  <pic:spPr bwMode="auto">
                    <a:xfrm>
                      <a:off x="0" y="0"/>
                      <a:ext cx="1061085" cy="724535"/>
                    </a:xfrm>
                    <a:prstGeom prst="rect">
                      <a:avLst/>
                    </a:prstGeom>
                    <a:noFill/>
                    <a:ln w="9525">
                      <a:noFill/>
                      <a:miter lim="800000"/>
                      <a:headEnd/>
                      <a:tailEnd/>
                    </a:ln>
                  </pic:spPr>
                </pic:pic>
              </a:graphicData>
            </a:graphic>
          </wp:inline>
        </w:drawing>
      </w:r>
    </w:p>
    <w:p w:rsidR="00B838AD" w:rsidRDefault="00B838AD">
      <w:pPr>
        <w:rPr>
          <w:lang w:val="lt-LT"/>
        </w:rPr>
      </w:pPr>
    </w:p>
    <w:p w:rsidR="00B838AD" w:rsidRDefault="00B838AD">
      <w:pPr>
        <w:rPr>
          <w:lang w:val="lt-LT"/>
        </w:rPr>
      </w:pPr>
    </w:p>
    <w:p w:rsidR="00B838AD" w:rsidRDefault="00B838AD">
      <w:pPr>
        <w:rPr>
          <w:lang w:val="lt-LT"/>
        </w:rPr>
      </w:pPr>
    </w:p>
    <w:p w:rsidR="003A513F" w:rsidRPr="003A513F" w:rsidRDefault="003A513F">
      <w:pPr>
        <w:rPr>
          <w:sz w:val="16"/>
          <w:szCs w:val="16"/>
          <w:lang w:val="lt-LT"/>
        </w:rPr>
      </w:pPr>
    </w:p>
    <w:p w:rsidR="003A513F" w:rsidRPr="003A513F" w:rsidRDefault="003A513F">
      <w:pPr>
        <w:rPr>
          <w:sz w:val="16"/>
          <w:szCs w:val="16"/>
          <w:lang w:val="lt-LT"/>
        </w:rPr>
      </w:pPr>
    </w:p>
    <w:p w:rsidR="00C81C32" w:rsidRPr="00C81C32" w:rsidRDefault="00C81C32" w:rsidP="00C81C32">
      <w:pPr>
        <w:jc w:val="center"/>
        <w:rPr>
          <w:b/>
          <w:sz w:val="28"/>
          <w:szCs w:val="28"/>
          <w:lang w:val="lt-LT"/>
        </w:rPr>
      </w:pPr>
      <w:r w:rsidRPr="00C81C32">
        <w:rPr>
          <w:b/>
          <w:sz w:val="28"/>
          <w:szCs w:val="28"/>
          <w:lang w:val="lt-LT"/>
        </w:rPr>
        <w:t>LIETUVOS RESPUBLIKOS ŽEMĖS ŪKIO</w:t>
      </w:r>
      <w:r w:rsidR="00720D8E">
        <w:rPr>
          <w:b/>
          <w:sz w:val="28"/>
          <w:szCs w:val="28"/>
          <w:lang w:val="lt-LT"/>
        </w:rPr>
        <w:t xml:space="preserve"> </w:t>
      </w:r>
      <w:r w:rsidRPr="00C81C32">
        <w:rPr>
          <w:b/>
          <w:sz w:val="28"/>
          <w:szCs w:val="28"/>
          <w:lang w:val="lt-LT"/>
        </w:rPr>
        <w:t>MINISTRAS</w:t>
      </w:r>
    </w:p>
    <w:p w:rsidR="00C81C32" w:rsidRPr="00C81C32" w:rsidRDefault="00C81C32" w:rsidP="00C81C32">
      <w:pPr>
        <w:jc w:val="center"/>
        <w:rPr>
          <w:b/>
          <w:sz w:val="28"/>
          <w:szCs w:val="28"/>
          <w:lang w:val="lt-LT"/>
        </w:rPr>
      </w:pPr>
    </w:p>
    <w:p w:rsidR="00C81C32" w:rsidRPr="00C81C32" w:rsidRDefault="00C81C32" w:rsidP="00720D8E">
      <w:pPr>
        <w:jc w:val="center"/>
        <w:rPr>
          <w:b/>
          <w:szCs w:val="24"/>
          <w:lang w:val="lt-LT"/>
        </w:rPr>
      </w:pPr>
      <w:r w:rsidRPr="00C81C32">
        <w:rPr>
          <w:b/>
          <w:szCs w:val="24"/>
          <w:lang w:val="lt-LT"/>
        </w:rPr>
        <w:t>ĮSAKYMAS</w:t>
      </w:r>
    </w:p>
    <w:p w:rsidR="00C81C32" w:rsidRDefault="00B61273" w:rsidP="00C81C32">
      <w:pPr>
        <w:jc w:val="center"/>
        <w:rPr>
          <w:b/>
        </w:rPr>
      </w:pPr>
      <w:r w:rsidRPr="00B61273">
        <w:rPr>
          <w:b/>
          <w:caps/>
          <w:lang w:val="lt-LT"/>
        </w:rPr>
        <w:t>DĖL ŽEMĖS ŪKIO MINISTRO 2018 m. SAUSIO 15 D. ĮSAKYMO nR. 3d-20 ,,dĖL 2018 Metų NACIONALINĖS paramos kaimo bendruomenių veiklai TEIKIMO taisyklių patvirtinimo“ PAKEITIMO</w:t>
      </w:r>
    </w:p>
    <w:p w:rsidR="00C81C32" w:rsidRPr="00C81C32" w:rsidRDefault="00C81C32" w:rsidP="00C81C32">
      <w:pPr>
        <w:jc w:val="center"/>
        <w:rPr>
          <w:lang w:val="lt-LT"/>
        </w:rPr>
      </w:pPr>
    </w:p>
    <w:p w:rsidR="00B838AD" w:rsidRDefault="003A513F" w:rsidP="003A513F">
      <w:pPr>
        <w:spacing w:line="360" w:lineRule="auto"/>
        <w:jc w:val="center"/>
        <w:rPr>
          <w:lang w:val="lt-LT"/>
        </w:rPr>
      </w:pPr>
      <w:r w:rsidRPr="008D7F3C">
        <w:rPr>
          <w:lang w:val="lt-LT"/>
        </w:rPr>
        <w:t>201</w:t>
      </w:r>
      <w:r w:rsidR="00B61273">
        <w:rPr>
          <w:lang w:val="lt-LT"/>
        </w:rPr>
        <w:t>8</w:t>
      </w:r>
      <w:r w:rsidRPr="008D7F3C">
        <w:rPr>
          <w:lang w:val="lt-LT"/>
        </w:rPr>
        <w:t xml:space="preserve"> m. </w:t>
      </w:r>
      <w:r w:rsidR="00C27DF6">
        <w:rPr>
          <w:lang w:val="lt-LT"/>
        </w:rPr>
        <w:t>sausio 30</w:t>
      </w:r>
      <w:r w:rsidR="008D7F3C">
        <w:rPr>
          <w:lang w:val="lt-LT"/>
        </w:rPr>
        <w:t xml:space="preserve"> </w:t>
      </w:r>
      <w:r w:rsidR="00BF1F40">
        <w:rPr>
          <w:lang w:val="lt-LT"/>
        </w:rPr>
        <w:t>d.</w:t>
      </w:r>
      <w:r w:rsidR="00C81C32">
        <w:rPr>
          <w:lang w:val="lt-LT"/>
        </w:rPr>
        <w:t xml:space="preserve"> Nr.</w:t>
      </w:r>
      <w:r w:rsidR="008D7F3C">
        <w:rPr>
          <w:lang w:val="lt-LT"/>
        </w:rPr>
        <w:t xml:space="preserve"> </w:t>
      </w:r>
      <w:r w:rsidR="00C81C32" w:rsidRPr="008D7F3C">
        <w:rPr>
          <w:lang w:val="lt-LT"/>
        </w:rPr>
        <w:t>3D-</w:t>
      </w:r>
      <w:r w:rsidR="00C27DF6">
        <w:rPr>
          <w:lang w:val="lt-LT"/>
        </w:rPr>
        <w:t>44</w:t>
      </w:r>
    </w:p>
    <w:p w:rsidR="00C81C32" w:rsidRDefault="00C81C32" w:rsidP="003A513F">
      <w:pPr>
        <w:pStyle w:val="daturemas"/>
        <w:framePr w:w="0" w:hRule="auto" w:hSpace="0" w:wrap="auto" w:vAnchor="margin" w:hAnchor="text" w:xAlign="left" w:yAlign="inline" w:anchorLock="0"/>
        <w:jc w:val="center"/>
        <w:rPr>
          <w:rFonts w:ascii="Times New Roman" w:hAnsi="Times New Roman"/>
          <w:sz w:val="24"/>
          <w:lang w:val="lt-LT"/>
        </w:rPr>
      </w:pPr>
      <w:r>
        <w:rPr>
          <w:rFonts w:ascii="Times New Roman" w:hAnsi="Times New Roman"/>
          <w:sz w:val="24"/>
          <w:lang w:val="lt-LT"/>
        </w:rPr>
        <w:t>Vilnius</w:t>
      </w:r>
    </w:p>
    <w:p w:rsidR="00B838AD" w:rsidRDefault="00B838AD" w:rsidP="003A513F">
      <w:pPr>
        <w:jc w:val="center"/>
        <w:rPr>
          <w:lang w:val="lt-LT"/>
        </w:rPr>
      </w:pPr>
    </w:p>
    <w:p w:rsidR="005101E7" w:rsidRPr="005101E7" w:rsidRDefault="005101E7" w:rsidP="005101E7">
      <w:pPr>
        <w:shd w:val="clear" w:color="auto" w:fill="FFFFFF"/>
        <w:tabs>
          <w:tab w:val="left" w:pos="709"/>
        </w:tabs>
        <w:overflowPunct/>
        <w:autoSpaceDE/>
        <w:autoSpaceDN/>
        <w:adjustRightInd/>
        <w:spacing w:line="360" w:lineRule="auto"/>
        <w:textAlignment w:val="auto"/>
        <w:rPr>
          <w:color w:val="000000"/>
          <w:lang w:val="lt-LT" w:eastAsia="lt-LT"/>
        </w:rPr>
      </w:pPr>
      <w:r>
        <w:rPr>
          <w:color w:val="000000"/>
          <w:lang w:val="lt-LT" w:eastAsia="lt-LT"/>
        </w:rPr>
        <w:tab/>
      </w:r>
      <w:r w:rsidRPr="005101E7">
        <w:rPr>
          <w:color w:val="000000"/>
          <w:lang w:val="lt-LT" w:eastAsia="lt-LT"/>
        </w:rPr>
        <w:t>P a k e i č i u  2018 metų nacionalinės paramos kaimo bendruomenių veiklai teikimo taisykles, patvirtintas Lietuvos Respublikos žemės ūkio ministro 2018 m. sausio 15 d. įsakymu Nr. 3D-20 „Dėl 2018 metų nacionalinės paramos kaimo bendruomenių veiklai teikimo taisyklių patvirtinimo“ (toliau – Taisyklės):</w:t>
      </w:r>
    </w:p>
    <w:p w:rsidR="005101E7" w:rsidRPr="005101E7" w:rsidRDefault="005101E7" w:rsidP="00ED2EF8">
      <w:pPr>
        <w:numPr>
          <w:ilvl w:val="0"/>
          <w:numId w:val="1"/>
        </w:numPr>
        <w:overflowPunct/>
        <w:autoSpaceDE/>
        <w:autoSpaceDN/>
        <w:adjustRightInd/>
        <w:spacing w:line="360" w:lineRule="auto"/>
        <w:jc w:val="left"/>
        <w:textAlignment w:val="auto"/>
        <w:rPr>
          <w:color w:val="000000"/>
          <w:lang w:val="lt-LT" w:eastAsia="lt-LT"/>
        </w:rPr>
      </w:pPr>
      <w:r w:rsidRPr="005101E7">
        <w:rPr>
          <w:color w:val="000000"/>
          <w:lang w:val="lt-LT" w:eastAsia="lt-LT"/>
        </w:rPr>
        <w:t xml:space="preserve"> Pakeičiu Taisyklių 1 priedo 9 lentelės 5 punktą ir jį išdėstau taip:</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77"/>
        <w:gridCol w:w="1842"/>
      </w:tblGrid>
      <w:tr w:rsidR="005101E7" w:rsidRPr="005101E7" w:rsidTr="00ED2EF8">
        <w:trPr>
          <w:cantSplit/>
          <w:trHeight w:val="2510"/>
        </w:trPr>
        <w:tc>
          <w:tcPr>
            <w:tcW w:w="720" w:type="dxa"/>
            <w:vAlign w:val="center"/>
          </w:tcPr>
          <w:p w:rsidR="005101E7" w:rsidRPr="005101E7" w:rsidRDefault="005101E7" w:rsidP="00ED2EF8">
            <w:pPr>
              <w:overflowPunct/>
              <w:autoSpaceDE/>
              <w:autoSpaceDN/>
              <w:adjustRightInd/>
              <w:spacing w:line="360" w:lineRule="auto"/>
              <w:jc w:val="center"/>
              <w:textAlignment w:val="auto"/>
              <w:rPr>
                <w:szCs w:val="24"/>
                <w:lang w:val="lt-LT" w:eastAsia="lt-LT"/>
              </w:rPr>
            </w:pPr>
            <w:r w:rsidRPr="005101E7">
              <w:rPr>
                <w:szCs w:val="24"/>
                <w:lang w:val="lt-LT" w:eastAsia="lt-LT"/>
              </w:rPr>
              <w:t>,,5.</w:t>
            </w:r>
          </w:p>
        </w:tc>
        <w:tc>
          <w:tcPr>
            <w:tcW w:w="6577" w:type="dxa"/>
            <w:vAlign w:val="center"/>
          </w:tcPr>
          <w:p w:rsidR="005101E7" w:rsidRPr="005101E7" w:rsidRDefault="005101E7" w:rsidP="00ED2EF8">
            <w:pPr>
              <w:overflowPunct/>
              <w:textAlignment w:val="auto"/>
              <w:rPr>
                <w:szCs w:val="24"/>
                <w:lang w:val="lt-LT" w:eastAsia="lt-LT"/>
              </w:rPr>
            </w:pPr>
            <w:r w:rsidRPr="005101E7">
              <w:rPr>
                <w:szCs w:val="24"/>
                <w:lang w:val="lt-LT" w:eastAsia="lt-LT"/>
              </w:rPr>
              <w:t>Praėjusių ataskaitinių (2016 m.) arba ataskaitinių finansinių metų (2017 m.) veiklos balanso kopija (jei ji nėra pateikta JAR)</w:t>
            </w:r>
          </w:p>
          <w:p w:rsidR="005101E7" w:rsidRPr="005101E7" w:rsidRDefault="005101E7" w:rsidP="00ED2EF8">
            <w:pPr>
              <w:overflowPunct/>
              <w:textAlignment w:val="auto"/>
              <w:rPr>
                <w:i/>
                <w:sz w:val="20"/>
                <w:lang w:val="lt-LT" w:eastAsia="lt-LT"/>
              </w:rPr>
            </w:pPr>
            <w:r w:rsidRPr="005101E7">
              <w:rPr>
                <w:i/>
                <w:sz w:val="20"/>
                <w:lang w:val="lt-LT" w:eastAsia="lt-LT"/>
              </w:rPr>
              <w:t>(praėjusių ataskaitinių arba ataskaitinių finansinių metų veiklos balansas turi būti parengtas vadovaujantis Pelno nesiekiančių ribotos civilinės atsakomybės juridinių asmenų buhalterinės apskaitos ir finansinių ataskaitų sudarymo ir pateikimo ir politinių kampanijų dalyvių neatlygintinai gauto turto ir paslaugų įvertinimo taisyklėmis, patvirtintomis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tc>
        <w:tc>
          <w:tcPr>
            <w:tcW w:w="1842" w:type="dxa"/>
            <w:shd w:val="clear" w:color="auto" w:fill="FFFFFF"/>
            <w:vAlign w:val="center"/>
          </w:tcPr>
          <w:p w:rsidR="005101E7" w:rsidRPr="005101E7" w:rsidRDefault="00020B18" w:rsidP="00ED2EF8">
            <w:pPr>
              <w:overflowPunct/>
              <w:spacing w:line="360" w:lineRule="auto"/>
              <w:jc w:val="center"/>
              <w:textAlignment w:val="auto"/>
              <w:rPr>
                <w:szCs w:val="24"/>
                <w:lang w:val="lt-LT" w:eastAsia="lt-LT"/>
              </w:rPr>
            </w:pPr>
            <w:r w:rsidRPr="005101E7">
              <w:rPr>
                <w:szCs w:val="24"/>
                <w:lang w:val="lt-LT" w:eastAsia="lt-LT"/>
              </w:rPr>
              <w:fldChar w:fldCharType="begin">
                <w:ffData>
                  <w:name w:val="Check21"/>
                  <w:enabled/>
                  <w:calcOnExit w:val="0"/>
                  <w:checkBox>
                    <w:sizeAuto/>
                    <w:default w:val="0"/>
                  </w:checkBox>
                </w:ffData>
              </w:fldChar>
            </w:r>
            <w:r w:rsidR="005101E7" w:rsidRPr="005101E7">
              <w:rPr>
                <w:szCs w:val="24"/>
                <w:lang w:val="lt-LT" w:eastAsia="lt-LT"/>
              </w:rPr>
              <w:instrText xml:space="preserve"> FORMCHECKBOX </w:instrText>
            </w:r>
            <w:r w:rsidR="00A56357">
              <w:rPr>
                <w:szCs w:val="24"/>
                <w:lang w:val="lt-LT" w:eastAsia="lt-LT"/>
              </w:rPr>
            </w:r>
            <w:r w:rsidR="00A56357">
              <w:rPr>
                <w:szCs w:val="24"/>
                <w:lang w:val="lt-LT" w:eastAsia="lt-LT"/>
              </w:rPr>
              <w:fldChar w:fldCharType="separate"/>
            </w:r>
            <w:r w:rsidRPr="005101E7">
              <w:rPr>
                <w:szCs w:val="24"/>
                <w:lang w:val="lt-LT" w:eastAsia="lt-LT"/>
              </w:rPr>
              <w:fldChar w:fldCharType="end"/>
            </w:r>
            <w:r w:rsidR="005101E7" w:rsidRPr="005101E7">
              <w:rPr>
                <w:szCs w:val="24"/>
                <w:lang w:val="lt-LT" w:eastAsia="lt-LT"/>
              </w:rPr>
              <w:t>“</w:t>
            </w:r>
          </w:p>
        </w:tc>
      </w:tr>
    </w:tbl>
    <w:p w:rsidR="005101E7" w:rsidRPr="005101E7" w:rsidRDefault="005101E7" w:rsidP="005101E7">
      <w:pPr>
        <w:shd w:val="clear" w:color="auto" w:fill="FFFFFF"/>
        <w:overflowPunct/>
        <w:autoSpaceDE/>
        <w:autoSpaceDN/>
        <w:adjustRightInd/>
        <w:spacing w:line="360" w:lineRule="auto"/>
        <w:ind w:left="720"/>
        <w:textAlignment w:val="auto"/>
        <w:rPr>
          <w:color w:val="000000"/>
          <w:lang w:val="lt-LT" w:eastAsia="lt-LT"/>
        </w:rPr>
      </w:pPr>
    </w:p>
    <w:p w:rsidR="005101E7" w:rsidRPr="005101E7" w:rsidRDefault="005101E7" w:rsidP="00ED2EF8">
      <w:pPr>
        <w:numPr>
          <w:ilvl w:val="0"/>
          <w:numId w:val="1"/>
        </w:numPr>
        <w:shd w:val="clear" w:color="auto" w:fill="FFFFFF"/>
        <w:tabs>
          <w:tab w:val="left" w:pos="993"/>
        </w:tabs>
        <w:overflowPunct/>
        <w:autoSpaceDE/>
        <w:autoSpaceDN/>
        <w:adjustRightInd/>
        <w:spacing w:line="360" w:lineRule="auto"/>
        <w:jc w:val="left"/>
        <w:textAlignment w:val="auto"/>
        <w:rPr>
          <w:color w:val="000000"/>
          <w:lang w:val="lt-LT" w:eastAsia="lt-LT"/>
        </w:rPr>
      </w:pPr>
      <w:bookmarkStart w:id="1" w:name="_Hlk504393107"/>
      <w:r w:rsidRPr="005101E7">
        <w:rPr>
          <w:color w:val="000000"/>
          <w:lang w:val="lt-LT" w:eastAsia="lt-LT"/>
        </w:rPr>
        <w:t>Pakeičiu Taisyklių 2 priedo 7 lentelės 20 punktą ir jį išdėstau taip: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842"/>
      </w:tblGrid>
      <w:tr w:rsidR="005101E7" w:rsidRPr="005101E7" w:rsidTr="00C950F9">
        <w:trPr>
          <w:trHeight w:val="367"/>
        </w:trPr>
        <w:tc>
          <w:tcPr>
            <w:tcW w:w="709" w:type="dxa"/>
          </w:tcPr>
          <w:bookmarkEnd w:id="1"/>
          <w:p w:rsidR="005101E7" w:rsidRPr="005101E7" w:rsidRDefault="005101E7" w:rsidP="00ED2EF8">
            <w:pPr>
              <w:overflowPunct/>
              <w:autoSpaceDE/>
              <w:autoSpaceDN/>
              <w:adjustRightInd/>
              <w:jc w:val="center"/>
              <w:textAlignment w:val="auto"/>
              <w:rPr>
                <w:szCs w:val="24"/>
                <w:lang w:val="lt-LT"/>
              </w:rPr>
            </w:pPr>
            <w:r w:rsidRPr="005101E7">
              <w:rPr>
                <w:szCs w:val="24"/>
                <w:lang w:val="lt-LT"/>
              </w:rPr>
              <w:t>,,20.</w:t>
            </w:r>
          </w:p>
        </w:tc>
        <w:tc>
          <w:tcPr>
            <w:tcW w:w="6521" w:type="dxa"/>
          </w:tcPr>
          <w:p w:rsidR="005101E7" w:rsidRPr="005101E7" w:rsidRDefault="005101E7" w:rsidP="00ED2EF8">
            <w:pPr>
              <w:overflowPunct/>
              <w:autoSpaceDE/>
              <w:autoSpaceDN/>
              <w:adjustRightInd/>
              <w:textAlignment w:val="auto"/>
              <w:rPr>
                <w:szCs w:val="24"/>
                <w:lang w:val="lt-LT"/>
              </w:rPr>
            </w:pPr>
            <w:r w:rsidRPr="005101E7">
              <w:rPr>
                <w:szCs w:val="24"/>
                <w:lang w:val="lt-LT"/>
              </w:rPr>
              <w:t>Ar patvirtinate, kad valstybinė žemė yra priskirta neprivatizuojamai žemei ir valstybinės žemės patikėtinio sprendimu yra leista valstybinėje žemėje įgyvendinti projektą ne trumpiau kaip 3 metus nuo galutinio paramos išmokėjimo dienos (taikoma projektui, kuris bus įgyvendinamas valstybinėje žemėje)?</w:t>
            </w:r>
          </w:p>
        </w:tc>
        <w:tc>
          <w:tcPr>
            <w:tcW w:w="1842" w:type="dxa"/>
            <w:vAlign w:val="center"/>
          </w:tcPr>
          <w:p w:rsidR="005101E7" w:rsidRPr="005101E7" w:rsidRDefault="00020B18" w:rsidP="00C950F9">
            <w:pPr>
              <w:overflowPunct/>
              <w:autoSpaceDE/>
              <w:autoSpaceDN/>
              <w:adjustRightInd/>
              <w:spacing w:line="360" w:lineRule="auto"/>
              <w:jc w:val="left"/>
              <w:textAlignment w:val="auto"/>
              <w:rPr>
                <w:szCs w:val="24"/>
                <w:lang w:val="lt-LT"/>
              </w:rPr>
            </w:pPr>
            <w:r w:rsidRPr="005101E7">
              <w:rPr>
                <w:szCs w:val="24"/>
                <w:lang w:val="lt-LT" w:eastAsia="lt-LT"/>
              </w:rPr>
              <w:fldChar w:fldCharType="begin">
                <w:ffData>
                  <w:name w:val=""/>
                  <w:enabled w:val="0"/>
                  <w:calcOnExit w:val="0"/>
                  <w:checkBox>
                    <w:sizeAuto/>
                    <w:default w:val="0"/>
                  </w:checkBox>
                </w:ffData>
              </w:fldChar>
            </w:r>
            <w:r w:rsidR="005101E7" w:rsidRPr="005101E7">
              <w:rPr>
                <w:szCs w:val="24"/>
                <w:lang w:val="lt-LT" w:eastAsia="lt-LT"/>
              </w:rPr>
              <w:instrText xml:space="preserve"> FORMCHECKBOX </w:instrText>
            </w:r>
            <w:r w:rsidR="00A56357">
              <w:rPr>
                <w:szCs w:val="24"/>
                <w:lang w:val="lt-LT" w:eastAsia="lt-LT"/>
              </w:rPr>
            </w:r>
            <w:r w:rsidR="00A56357">
              <w:rPr>
                <w:szCs w:val="24"/>
                <w:lang w:val="lt-LT" w:eastAsia="lt-LT"/>
              </w:rPr>
              <w:fldChar w:fldCharType="separate"/>
            </w:r>
            <w:r w:rsidRPr="005101E7">
              <w:rPr>
                <w:szCs w:val="24"/>
                <w:lang w:val="lt-LT" w:eastAsia="lt-LT"/>
              </w:rPr>
              <w:fldChar w:fldCharType="end"/>
            </w:r>
            <w:r w:rsidR="005101E7" w:rsidRPr="005101E7">
              <w:rPr>
                <w:szCs w:val="24"/>
                <w:lang w:val="lt-LT"/>
              </w:rPr>
              <w:t>Taip</w:t>
            </w:r>
          </w:p>
          <w:p w:rsidR="005101E7" w:rsidRPr="005101E7" w:rsidRDefault="00020B18" w:rsidP="00C950F9">
            <w:pPr>
              <w:overflowPunct/>
              <w:autoSpaceDE/>
              <w:autoSpaceDN/>
              <w:adjustRightInd/>
              <w:spacing w:line="360" w:lineRule="auto"/>
              <w:jc w:val="left"/>
              <w:textAlignment w:val="auto"/>
              <w:rPr>
                <w:szCs w:val="24"/>
                <w:lang w:val="lt-LT"/>
              </w:rPr>
            </w:pPr>
            <w:r w:rsidRPr="005101E7">
              <w:rPr>
                <w:szCs w:val="24"/>
                <w:lang w:val="lt-LT" w:eastAsia="lt-LT"/>
              </w:rPr>
              <w:fldChar w:fldCharType="begin">
                <w:ffData>
                  <w:name w:val=""/>
                  <w:enabled w:val="0"/>
                  <w:calcOnExit w:val="0"/>
                  <w:checkBox>
                    <w:sizeAuto/>
                    <w:default w:val="0"/>
                  </w:checkBox>
                </w:ffData>
              </w:fldChar>
            </w:r>
            <w:r w:rsidR="005101E7" w:rsidRPr="005101E7">
              <w:rPr>
                <w:szCs w:val="24"/>
                <w:lang w:val="lt-LT" w:eastAsia="lt-LT"/>
              </w:rPr>
              <w:instrText xml:space="preserve"> FORMCHECKBOX </w:instrText>
            </w:r>
            <w:r w:rsidR="00A56357">
              <w:rPr>
                <w:szCs w:val="24"/>
                <w:lang w:val="lt-LT" w:eastAsia="lt-LT"/>
              </w:rPr>
            </w:r>
            <w:r w:rsidR="00A56357">
              <w:rPr>
                <w:szCs w:val="24"/>
                <w:lang w:val="lt-LT" w:eastAsia="lt-LT"/>
              </w:rPr>
              <w:fldChar w:fldCharType="separate"/>
            </w:r>
            <w:r w:rsidRPr="005101E7">
              <w:rPr>
                <w:szCs w:val="24"/>
                <w:lang w:val="lt-LT" w:eastAsia="lt-LT"/>
              </w:rPr>
              <w:fldChar w:fldCharType="end"/>
            </w:r>
            <w:r w:rsidR="005101E7" w:rsidRPr="005101E7">
              <w:rPr>
                <w:szCs w:val="24"/>
                <w:lang w:val="lt-LT"/>
              </w:rPr>
              <w:t>Ne</w:t>
            </w:r>
          </w:p>
          <w:p w:rsidR="005101E7" w:rsidRPr="005101E7" w:rsidRDefault="00020B18" w:rsidP="00C950F9">
            <w:pPr>
              <w:overflowPunct/>
              <w:autoSpaceDE/>
              <w:autoSpaceDN/>
              <w:adjustRightInd/>
              <w:spacing w:line="360" w:lineRule="auto"/>
              <w:jc w:val="left"/>
              <w:textAlignment w:val="auto"/>
              <w:rPr>
                <w:szCs w:val="24"/>
                <w:lang w:val="lt-LT"/>
              </w:rPr>
            </w:pPr>
            <w:r w:rsidRPr="005101E7">
              <w:rPr>
                <w:b/>
                <w:szCs w:val="24"/>
                <w:lang w:val="lt-LT" w:eastAsia="lt-LT"/>
              </w:rPr>
              <w:fldChar w:fldCharType="begin">
                <w:ffData>
                  <w:name w:val=""/>
                  <w:enabled w:val="0"/>
                  <w:calcOnExit w:val="0"/>
                  <w:checkBox>
                    <w:sizeAuto/>
                    <w:default w:val="0"/>
                  </w:checkBox>
                </w:ffData>
              </w:fldChar>
            </w:r>
            <w:r w:rsidR="005101E7" w:rsidRPr="005101E7">
              <w:rPr>
                <w:b/>
                <w:szCs w:val="24"/>
                <w:lang w:val="lt-LT" w:eastAsia="lt-LT"/>
              </w:rPr>
              <w:instrText xml:space="preserve"> FORMCHECKBOX </w:instrText>
            </w:r>
            <w:r w:rsidR="00A56357">
              <w:rPr>
                <w:b/>
                <w:szCs w:val="24"/>
                <w:lang w:val="lt-LT" w:eastAsia="lt-LT"/>
              </w:rPr>
            </w:r>
            <w:r w:rsidR="00A56357">
              <w:rPr>
                <w:b/>
                <w:szCs w:val="24"/>
                <w:lang w:val="lt-LT" w:eastAsia="lt-LT"/>
              </w:rPr>
              <w:fldChar w:fldCharType="separate"/>
            </w:r>
            <w:r w:rsidRPr="005101E7">
              <w:rPr>
                <w:b/>
                <w:szCs w:val="24"/>
                <w:lang w:val="lt-LT" w:eastAsia="lt-LT"/>
              </w:rPr>
              <w:fldChar w:fldCharType="end"/>
            </w:r>
            <w:r w:rsidR="005101E7" w:rsidRPr="005101E7">
              <w:rPr>
                <w:szCs w:val="24"/>
                <w:lang w:val="lt-LT"/>
              </w:rPr>
              <w:t>Neaktualu“</w:t>
            </w:r>
          </w:p>
        </w:tc>
      </w:tr>
    </w:tbl>
    <w:p w:rsidR="005101E7" w:rsidRPr="005101E7" w:rsidRDefault="005101E7" w:rsidP="005101E7">
      <w:pPr>
        <w:shd w:val="clear" w:color="auto" w:fill="FFFFFF"/>
        <w:tabs>
          <w:tab w:val="left" w:pos="993"/>
        </w:tabs>
        <w:overflowPunct/>
        <w:autoSpaceDE/>
        <w:autoSpaceDN/>
        <w:adjustRightInd/>
        <w:spacing w:line="360" w:lineRule="auto"/>
        <w:textAlignment w:val="auto"/>
        <w:rPr>
          <w:color w:val="000000"/>
          <w:lang w:val="lt-LT" w:eastAsia="lt-LT"/>
        </w:rPr>
      </w:pPr>
    </w:p>
    <w:p w:rsidR="005101E7" w:rsidRPr="005101E7" w:rsidRDefault="005101E7" w:rsidP="00ED2EF8">
      <w:pPr>
        <w:numPr>
          <w:ilvl w:val="0"/>
          <w:numId w:val="1"/>
        </w:numPr>
        <w:shd w:val="clear" w:color="auto" w:fill="FFFFFF"/>
        <w:tabs>
          <w:tab w:val="left" w:pos="993"/>
        </w:tabs>
        <w:overflowPunct/>
        <w:autoSpaceDE/>
        <w:autoSpaceDN/>
        <w:adjustRightInd/>
        <w:spacing w:line="360" w:lineRule="auto"/>
        <w:jc w:val="left"/>
        <w:textAlignment w:val="auto"/>
        <w:rPr>
          <w:color w:val="000000"/>
          <w:lang w:val="lt-LT" w:eastAsia="lt-LT"/>
        </w:rPr>
      </w:pPr>
      <w:r w:rsidRPr="005101E7">
        <w:rPr>
          <w:color w:val="000000"/>
          <w:lang w:val="lt-LT" w:eastAsia="lt-LT"/>
        </w:rPr>
        <w:t>Pakeičiu Taisyklių 2 priedo 9 lentelės 6 punktą ir jį išdėstau taip: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842"/>
      </w:tblGrid>
      <w:tr w:rsidR="005101E7" w:rsidRPr="005101E7" w:rsidTr="005101E7">
        <w:trPr>
          <w:cantSplit/>
          <w:trHeight w:val="555"/>
        </w:trPr>
        <w:tc>
          <w:tcPr>
            <w:tcW w:w="709" w:type="dxa"/>
            <w:vAlign w:val="center"/>
          </w:tcPr>
          <w:p w:rsidR="005101E7" w:rsidRPr="005101E7" w:rsidRDefault="005101E7" w:rsidP="00ED2EF8">
            <w:pPr>
              <w:overflowPunct/>
              <w:autoSpaceDE/>
              <w:autoSpaceDN/>
              <w:adjustRightInd/>
              <w:spacing w:line="360" w:lineRule="auto"/>
              <w:jc w:val="center"/>
              <w:textAlignment w:val="auto"/>
              <w:rPr>
                <w:szCs w:val="24"/>
                <w:lang w:val="lt-LT" w:eastAsia="lt-LT"/>
              </w:rPr>
            </w:pPr>
            <w:r w:rsidRPr="005101E7">
              <w:rPr>
                <w:szCs w:val="24"/>
                <w:lang w:val="lt-LT" w:eastAsia="lt-LT"/>
              </w:rPr>
              <w:t>,,6.</w:t>
            </w:r>
          </w:p>
        </w:tc>
        <w:tc>
          <w:tcPr>
            <w:tcW w:w="6521" w:type="dxa"/>
            <w:vAlign w:val="center"/>
          </w:tcPr>
          <w:p w:rsidR="005101E7" w:rsidRPr="005101E7" w:rsidRDefault="005101E7" w:rsidP="00ED2EF8">
            <w:pPr>
              <w:overflowPunct/>
              <w:textAlignment w:val="auto"/>
              <w:rPr>
                <w:szCs w:val="24"/>
                <w:lang w:val="lt-LT" w:eastAsia="lt-LT"/>
              </w:rPr>
            </w:pPr>
            <w:r w:rsidRPr="005101E7">
              <w:rPr>
                <w:szCs w:val="24"/>
                <w:lang w:val="lt-LT" w:eastAsia="lt-LT"/>
              </w:rPr>
              <w:t>Praėjusių ataskaitinių (2016 m.) arba ataskaitinių finansinių metų (2017 m.) veiklos balanso kopija (taikoma, jei nėra pateikta JAR)</w:t>
            </w:r>
          </w:p>
          <w:p w:rsidR="005101E7" w:rsidRPr="005101E7" w:rsidRDefault="005101E7" w:rsidP="00ED2EF8">
            <w:pPr>
              <w:overflowPunct/>
              <w:textAlignment w:val="auto"/>
              <w:rPr>
                <w:i/>
                <w:sz w:val="20"/>
                <w:lang w:val="lt-LT" w:eastAsia="lt-LT"/>
              </w:rPr>
            </w:pPr>
            <w:r w:rsidRPr="005101E7">
              <w:rPr>
                <w:i/>
                <w:sz w:val="20"/>
                <w:lang w:val="lt-LT" w:eastAsia="lt-LT"/>
              </w:rPr>
              <w:t>(praėjusių ataskaitinių arba ataskaitinių finansinių metų veiklos balansas turi būti parengtas vadovaujantis Pelno nesiekiančių ribotos civilinės atsakomybės juridinių asmenų buhalterinės apskaitos ir finansinių ataskaitų sudarymo ir pateikimo ir politinių kampanijų dalyvių neatlygintinai gauto turto ir paslaugų įvertinimo taisyklėmis, patvirtintomis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tc>
        <w:tc>
          <w:tcPr>
            <w:tcW w:w="1842" w:type="dxa"/>
            <w:shd w:val="clear" w:color="auto" w:fill="FFFFFF"/>
            <w:vAlign w:val="center"/>
          </w:tcPr>
          <w:p w:rsidR="005101E7" w:rsidRPr="005101E7" w:rsidRDefault="00020B18" w:rsidP="00ED2EF8">
            <w:pPr>
              <w:overflowPunct/>
              <w:spacing w:line="360" w:lineRule="auto"/>
              <w:jc w:val="center"/>
              <w:textAlignment w:val="auto"/>
              <w:rPr>
                <w:szCs w:val="24"/>
                <w:lang w:val="lt-LT" w:eastAsia="lt-LT"/>
              </w:rPr>
            </w:pPr>
            <w:r w:rsidRPr="005101E7">
              <w:rPr>
                <w:szCs w:val="24"/>
                <w:lang w:val="lt-LT" w:eastAsia="lt-LT"/>
              </w:rPr>
              <w:fldChar w:fldCharType="begin">
                <w:ffData>
                  <w:name w:val="Check21"/>
                  <w:enabled/>
                  <w:calcOnExit w:val="0"/>
                  <w:checkBox>
                    <w:sizeAuto/>
                    <w:default w:val="0"/>
                  </w:checkBox>
                </w:ffData>
              </w:fldChar>
            </w:r>
            <w:r w:rsidR="005101E7" w:rsidRPr="005101E7">
              <w:rPr>
                <w:szCs w:val="24"/>
                <w:lang w:val="lt-LT" w:eastAsia="lt-LT"/>
              </w:rPr>
              <w:instrText xml:space="preserve"> FORMCHECKBOX </w:instrText>
            </w:r>
            <w:r w:rsidR="00A56357">
              <w:rPr>
                <w:szCs w:val="24"/>
                <w:lang w:val="lt-LT" w:eastAsia="lt-LT"/>
              </w:rPr>
            </w:r>
            <w:r w:rsidR="00A56357">
              <w:rPr>
                <w:szCs w:val="24"/>
                <w:lang w:val="lt-LT" w:eastAsia="lt-LT"/>
              </w:rPr>
              <w:fldChar w:fldCharType="separate"/>
            </w:r>
            <w:r w:rsidRPr="005101E7">
              <w:rPr>
                <w:szCs w:val="24"/>
                <w:lang w:val="lt-LT" w:eastAsia="lt-LT"/>
              </w:rPr>
              <w:fldChar w:fldCharType="end"/>
            </w:r>
            <w:r w:rsidR="005101E7" w:rsidRPr="005101E7">
              <w:rPr>
                <w:szCs w:val="24"/>
                <w:lang w:val="lt-LT" w:eastAsia="lt-LT"/>
              </w:rPr>
              <w:t>“</w:t>
            </w:r>
          </w:p>
        </w:tc>
      </w:tr>
    </w:tbl>
    <w:p w:rsidR="005101E7" w:rsidRPr="005101E7" w:rsidRDefault="005101E7" w:rsidP="00ED2EF8">
      <w:pPr>
        <w:numPr>
          <w:ilvl w:val="0"/>
          <w:numId w:val="1"/>
        </w:numPr>
        <w:shd w:val="clear" w:color="auto" w:fill="FFFFFF"/>
        <w:tabs>
          <w:tab w:val="left" w:pos="993"/>
        </w:tabs>
        <w:overflowPunct/>
        <w:autoSpaceDE/>
        <w:autoSpaceDN/>
        <w:adjustRightInd/>
        <w:spacing w:line="360" w:lineRule="auto"/>
        <w:jc w:val="left"/>
        <w:textAlignment w:val="auto"/>
        <w:rPr>
          <w:color w:val="000000"/>
          <w:lang w:val="lt-LT" w:eastAsia="lt-LT"/>
        </w:rPr>
      </w:pPr>
      <w:r w:rsidRPr="005101E7">
        <w:rPr>
          <w:color w:val="000000"/>
          <w:lang w:val="lt-LT" w:eastAsia="lt-LT"/>
        </w:rPr>
        <w:lastRenderedPageBreak/>
        <w:t>Pakeičiu Taisyklių 3 priedo 8 lentelės 5 punktą ir jį išdėstau taip: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842"/>
      </w:tblGrid>
      <w:tr w:rsidR="005101E7" w:rsidRPr="005101E7" w:rsidTr="00ED2EF8">
        <w:trPr>
          <w:cantSplit/>
          <w:trHeight w:val="2858"/>
        </w:trPr>
        <w:tc>
          <w:tcPr>
            <w:tcW w:w="709" w:type="dxa"/>
            <w:vAlign w:val="center"/>
          </w:tcPr>
          <w:p w:rsidR="005101E7" w:rsidRPr="005101E7" w:rsidRDefault="005101E7" w:rsidP="00ED2EF8">
            <w:pPr>
              <w:overflowPunct/>
              <w:autoSpaceDE/>
              <w:autoSpaceDN/>
              <w:adjustRightInd/>
              <w:spacing w:line="360" w:lineRule="auto"/>
              <w:jc w:val="center"/>
              <w:textAlignment w:val="auto"/>
              <w:rPr>
                <w:szCs w:val="24"/>
                <w:lang w:val="lt-LT" w:eastAsia="lt-LT"/>
              </w:rPr>
            </w:pPr>
            <w:r w:rsidRPr="005101E7">
              <w:rPr>
                <w:szCs w:val="24"/>
                <w:lang w:val="lt-LT" w:eastAsia="lt-LT"/>
              </w:rPr>
              <w:t>,,5.</w:t>
            </w:r>
          </w:p>
        </w:tc>
        <w:tc>
          <w:tcPr>
            <w:tcW w:w="6521" w:type="dxa"/>
            <w:vAlign w:val="center"/>
          </w:tcPr>
          <w:p w:rsidR="005101E7" w:rsidRPr="005101E7" w:rsidRDefault="005101E7" w:rsidP="00ED2EF8">
            <w:pPr>
              <w:overflowPunct/>
              <w:textAlignment w:val="auto"/>
              <w:rPr>
                <w:szCs w:val="24"/>
                <w:lang w:val="lt-LT" w:eastAsia="lt-LT"/>
              </w:rPr>
            </w:pPr>
            <w:r w:rsidRPr="005101E7">
              <w:rPr>
                <w:szCs w:val="24"/>
                <w:lang w:val="lt-LT" w:eastAsia="lt-LT"/>
              </w:rPr>
              <w:t>Praėjusių ataskaitinių (2016 m.) arba ataskaitinių finansinių metų (2017 m.) veiklos balanso kopija (taikoma, jei nėra pateikta JAR)</w:t>
            </w:r>
          </w:p>
          <w:p w:rsidR="005101E7" w:rsidRPr="005101E7" w:rsidRDefault="005101E7" w:rsidP="00ED2EF8">
            <w:pPr>
              <w:overflowPunct/>
              <w:textAlignment w:val="auto"/>
              <w:rPr>
                <w:i/>
                <w:sz w:val="20"/>
                <w:lang w:val="lt-LT" w:eastAsia="lt-LT"/>
              </w:rPr>
            </w:pPr>
            <w:r w:rsidRPr="005101E7">
              <w:rPr>
                <w:i/>
                <w:sz w:val="20"/>
                <w:lang w:val="lt-LT" w:eastAsia="lt-LT"/>
              </w:rPr>
              <w:t>(praėjusių ataskaitinių arba ataskaitinių finansinių metų veiklos balansas turi būti parengtas vadovaujantis Pelno nesiekiančių ribotos civilinės atsakomybės juridinių asmenų buhalterinės apskaitos ir finansinių ataskaitų sudarymo ir pateikimo ir politinių kampanijų dalyvių neatlygintinai gauto turto ir paslaugų įvertinimo taisyklėmis, patvirtintomis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tc>
        <w:tc>
          <w:tcPr>
            <w:tcW w:w="1842" w:type="dxa"/>
            <w:shd w:val="clear" w:color="auto" w:fill="FFFFFF"/>
            <w:vAlign w:val="center"/>
          </w:tcPr>
          <w:p w:rsidR="005101E7" w:rsidRPr="005101E7" w:rsidRDefault="00020B18" w:rsidP="00ED2EF8">
            <w:pPr>
              <w:overflowPunct/>
              <w:spacing w:line="360" w:lineRule="auto"/>
              <w:jc w:val="center"/>
              <w:textAlignment w:val="auto"/>
              <w:rPr>
                <w:szCs w:val="24"/>
                <w:lang w:val="lt-LT" w:eastAsia="lt-LT"/>
              </w:rPr>
            </w:pPr>
            <w:r w:rsidRPr="005101E7">
              <w:rPr>
                <w:szCs w:val="24"/>
                <w:lang w:val="lt-LT" w:eastAsia="lt-LT"/>
              </w:rPr>
              <w:fldChar w:fldCharType="begin">
                <w:ffData>
                  <w:name w:val="Check21"/>
                  <w:enabled/>
                  <w:calcOnExit w:val="0"/>
                  <w:checkBox>
                    <w:sizeAuto/>
                    <w:default w:val="0"/>
                  </w:checkBox>
                </w:ffData>
              </w:fldChar>
            </w:r>
            <w:r w:rsidR="005101E7" w:rsidRPr="005101E7">
              <w:rPr>
                <w:szCs w:val="24"/>
                <w:lang w:val="lt-LT" w:eastAsia="lt-LT"/>
              </w:rPr>
              <w:instrText xml:space="preserve"> FORMCHECKBOX </w:instrText>
            </w:r>
            <w:r w:rsidR="00A56357">
              <w:rPr>
                <w:szCs w:val="24"/>
                <w:lang w:val="lt-LT" w:eastAsia="lt-LT"/>
              </w:rPr>
            </w:r>
            <w:r w:rsidR="00A56357">
              <w:rPr>
                <w:szCs w:val="24"/>
                <w:lang w:val="lt-LT" w:eastAsia="lt-LT"/>
              </w:rPr>
              <w:fldChar w:fldCharType="separate"/>
            </w:r>
            <w:r w:rsidRPr="005101E7">
              <w:rPr>
                <w:szCs w:val="24"/>
                <w:lang w:val="lt-LT" w:eastAsia="lt-LT"/>
              </w:rPr>
              <w:fldChar w:fldCharType="end"/>
            </w:r>
            <w:r w:rsidR="005101E7" w:rsidRPr="005101E7">
              <w:rPr>
                <w:szCs w:val="24"/>
                <w:lang w:val="lt-LT" w:eastAsia="lt-LT"/>
              </w:rPr>
              <w:t>“</w:t>
            </w:r>
          </w:p>
        </w:tc>
      </w:tr>
    </w:tbl>
    <w:p w:rsidR="005101E7" w:rsidRPr="005101E7" w:rsidRDefault="005101E7" w:rsidP="005101E7">
      <w:pPr>
        <w:shd w:val="clear" w:color="auto" w:fill="FFFFFF"/>
        <w:tabs>
          <w:tab w:val="left" w:pos="993"/>
        </w:tabs>
        <w:overflowPunct/>
        <w:autoSpaceDE/>
        <w:autoSpaceDN/>
        <w:adjustRightInd/>
        <w:spacing w:line="360" w:lineRule="auto"/>
        <w:textAlignment w:val="auto"/>
        <w:rPr>
          <w:color w:val="000000"/>
          <w:lang w:val="lt-LT" w:eastAsia="lt-LT"/>
        </w:rPr>
      </w:pPr>
    </w:p>
    <w:p w:rsidR="005101E7" w:rsidRPr="005101E7" w:rsidRDefault="005101E7" w:rsidP="005101E7">
      <w:pPr>
        <w:widowControl w:val="0"/>
        <w:overflowPunct/>
        <w:spacing w:line="360" w:lineRule="auto"/>
        <w:ind w:firstLine="720"/>
        <w:textAlignment w:val="auto"/>
        <w:rPr>
          <w:color w:val="000000"/>
          <w:szCs w:val="24"/>
          <w:lang w:val="lt-LT" w:eastAsia="lt-LT"/>
        </w:rPr>
      </w:pPr>
    </w:p>
    <w:p w:rsidR="003A513F" w:rsidRDefault="00720D8E" w:rsidP="003A513F">
      <w:pPr>
        <w:spacing w:line="360" w:lineRule="auto"/>
        <w:rPr>
          <w:lang w:val="lt-LT"/>
        </w:rPr>
      </w:pPr>
      <w:r>
        <w:rPr>
          <w:lang w:val="lt-LT"/>
        </w:rPr>
        <w:t xml:space="preserve">Žemės ūkio ministras                                                                        </w:t>
      </w:r>
      <w:r w:rsidR="00A6663C">
        <w:rPr>
          <w:lang w:val="lt-LT"/>
        </w:rPr>
        <w:t xml:space="preserve">  </w:t>
      </w:r>
      <w:r>
        <w:rPr>
          <w:lang w:val="lt-LT"/>
        </w:rPr>
        <w:t xml:space="preserve">                Bronius Markauskas</w:t>
      </w:r>
    </w:p>
    <w:p w:rsidR="005101E7" w:rsidRDefault="005101E7">
      <w:pPr>
        <w:overflowPunct/>
        <w:autoSpaceDE/>
        <w:autoSpaceDN/>
        <w:adjustRightInd/>
        <w:textAlignment w:val="auto"/>
        <w:rPr>
          <w:lang w:val="lt-LT"/>
        </w:rPr>
      </w:pPr>
      <w:r>
        <w:rPr>
          <w:lang w:val="lt-LT"/>
        </w:rPr>
        <w:br w:type="page"/>
      </w: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3A513F">
      <w:pPr>
        <w:spacing w:line="360" w:lineRule="auto"/>
        <w:rPr>
          <w:lang w:val="lt-LT"/>
        </w:rPr>
      </w:pPr>
    </w:p>
    <w:p w:rsidR="005101E7" w:rsidRDefault="005101E7" w:rsidP="005101E7">
      <w:pPr>
        <w:tabs>
          <w:tab w:val="left" w:pos="993"/>
        </w:tabs>
        <w:rPr>
          <w:lang w:val="lt-LT"/>
        </w:rPr>
      </w:pPr>
    </w:p>
    <w:p w:rsidR="00436100" w:rsidRDefault="00436100" w:rsidP="005101E7">
      <w:pPr>
        <w:tabs>
          <w:tab w:val="left" w:pos="993"/>
        </w:tabs>
        <w:rPr>
          <w:lang w:val="lt-LT"/>
        </w:rPr>
      </w:pPr>
    </w:p>
    <w:p w:rsidR="00436100" w:rsidRPr="005101E7" w:rsidRDefault="00436100" w:rsidP="005101E7">
      <w:pPr>
        <w:tabs>
          <w:tab w:val="left" w:pos="993"/>
        </w:tabs>
        <w:rPr>
          <w:lang w:val="lt-LT"/>
        </w:rPr>
      </w:pPr>
    </w:p>
    <w:p w:rsidR="005101E7" w:rsidRPr="005101E7" w:rsidRDefault="005101E7" w:rsidP="005101E7">
      <w:pPr>
        <w:tabs>
          <w:tab w:val="left" w:pos="993"/>
        </w:tabs>
        <w:rPr>
          <w:lang w:val="lt-LT"/>
        </w:rPr>
      </w:pPr>
      <w:r w:rsidRPr="005101E7">
        <w:rPr>
          <w:lang w:val="lt-LT"/>
        </w:rPr>
        <w:t>Įsakymą parengė Kaimo plėtros departamento (direktorė Jurgita Stakėnienė, tel. 239 1020) Alternatyviosios veiklos skyriaus (vedėja Inga Venciulytė, tel. 239 1266) vyriausioji specialistė Jolanta Vaičiūnienė, tel. 239 1276.</w:t>
      </w:r>
    </w:p>
    <w:p w:rsidR="005101E7" w:rsidRPr="005101E7" w:rsidRDefault="005101E7" w:rsidP="005101E7">
      <w:pPr>
        <w:tabs>
          <w:tab w:val="left" w:pos="993"/>
        </w:tabs>
        <w:spacing w:line="360" w:lineRule="auto"/>
        <w:rPr>
          <w:lang w:val="lt-LT"/>
        </w:rPr>
      </w:pPr>
    </w:p>
    <w:p w:rsidR="005101E7" w:rsidRDefault="005101E7" w:rsidP="005101E7">
      <w:pPr>
        <w:tabs>
          <w:tab w:val="left" w:pos="993"/>
        </w:tabs>
        <w:spacing w:line="360" w:lineRule="auto"/>
        <w:rPr>
          <w:lang w:val="lt-LT"/>
        </w:rPr>
      </w:pPr>
      <w:r w:rsidRPr="005101E7">
        <w:rPr>
          <w:lang w:val="lt-LT"/>
        </w:rPr>
        <w:t>Skelbti TAR  ir ministerijos interneto svetainėje.</w:t>
      </w:r>
    </w:p>
    <w:sectPr w:rsidR="005101E7" w:rsidSect="00673F4A">
      <w:headerReference w:type="default" r:id="rId9"/>
      <w:headerReference w:type="first" r:id="rId10"/>
      <w:pgSz w:w="11907" w:h="16840"/>
      <w:pgMar w:top="1135" w:right="1134" w:bottom="426"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57" w:rsidRDefault="00A56357">
      <w:r>
        <w:separator/>
      </w:r>
    </w:p>
  </w:endnote>
  <w:endnote w:type="continuationSeparator" w:id="0">
    <w:p w:rsidR="00A56357" w:rsidRDefault="00A5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57" w:rsidRDefault="00A56357">
      <w:r>
        <w:separator/>
      </w:r>
    </w:p>
  </w:footnote>
  <w:footnote w:type="continuationSeparator" w:id="0">
    <w:p w:rsidR="00A56357" w:rsidRDefault="00A56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961984"/>
      <w:docPartObj>
        <w:docPartGallery w:val="Page Numbers (Top of Page)"/>
        <w:docPartUnique/>
      </w:docPartObj>
    </w:sdtPr>
    <w:sdtEndPr/>
    <w:sdtContent>
      <w:p w:rsidR="00673F4A" w:rsidRDefault="00020B18">
        <w:pPr>
          <w:pStyle w:val="Antrats"/>
          <w:jc w:val="center"/>
        </w:pPr>
        <w:r>
          <w:fldChar w:fldCharType="begin"/>
        </w:r>
        <w:r w:rsidR="00673F4A">
          <w:instrText>PAGE   \* MERGEFORMAT</w:instrText>
        </w:r>
        <w:r>
          <w:fldChar w:fldCharType="separate"/>
        </w:r>
        <w:r w:rsidR="0044503B" w:rsidRPr="0044503B">
          <w:rPr>
            <w:noProof/>
            <w:lang w:val="lt-LT"/>
          </w:rPr>
          <w:t>2</w:t>
        </w:r>
        <w:r>
          <w:fldChar w:fldCharType="end"/>
        </w:r>
      </w:p>
    </w:sdtContent>
  </w:sdt>
  <w:p w:rsidR="00FA57E4" w:rsidRPr="00673F4A" w:rsidRDefault="00FA57E4" w:rsidP="00673F4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25" w:rsidRDefault="00217F25">
    <w:pPr>
      <w:pStyle w:val="Antrats"/>
      <w:jc w:val="center"/>
    </w:pPr>
  </w:p>
  <w:p w:rsidR="00876FC5" w:rsidRDefault="00876FC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337D"/>
    <w:multiLevelType w:val="hybridMultilevel"/>
    <w:tmpl w:val="518CCE0E"/>
    <w:lvl w:ilvl="0" w:tplc="6344BB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273"/>
    <w:rsid w:val="00020B18"/>
    <w:rsid w:val="00030E26"/>
    <w:rsid w:val="00046A71"/>
    <w:rsid w:val="000D4F43"/>
    <w:rsid w:val="00122F80"/>
    <w:rsid w:val="00130923"/>
    <w:rsid w:val="00201495"/>
    <w:rsid w:val="0021376B"/>
    <w:rsid w:val="00217F25"/>
    <w:rsid w:val="0023664B"/>
    <w:rsid w:val="003068D3"/>
    <w:rsid w:val="00354BFE"/>
    <w:rsid w:val="003A513F"/>
    <w:rsid w:val="003B6C0B"/>
    <w:rsid w:val="003E375F"/>
    <w:rsid w:val="00436100"/>
    <w:rsid w:val="0044503B"/>
    <w:rsid w:val="00460B20"/>
    <w:rsid w:val="004646F2"/>
    <w:rsid w:val="004F73C9"/>
    <w:rsid w:val="005021E5"/>
    <w:rsid w:val="005101E7"/>
    <w:rsid w:val="005D22CC"/>
    <w:rsid w:val="0060638C"/>
    <w:rsid w:val="006064FA"/>
    <w:rsid w:val="00610B11"/>
    <w:rsid w:val="00633AD0"/>
    <w:rsid w:val="00635A2C"/>
    <w:rsid w:val="00656971"/>
    <w:rsid w:val="00673F4A"/>
    <w:rsid w:val="006965AF"/>
    <w:rsid w:val="006D377C"/>
    <w:rsid w:val="006E0F6A"/>
    <w:rsid w:val="00720D8E"/>
    <w:rsid w:val="00767A2A"/>
    <w:rsid w:val="00876FC5"/>
    <w:rsid w:val="008D7F3C"/>
    <w:rsid w:val="008E58FE"/>
    <w:rsid w:val="0095624A"/>
    <w:rsid w:val="00994294"/>
    <w:rsid w:val="00A000AC"/>
    <w:rsid w:val="00A56357"/>
    <w:rsid w:val="00A6663C"/>
    <w:rsid w:val="00A66A04"/>
    <w:rsid w:val="00B16F64"/>
    <w:rsid w:val="00B5727F"/>
    <w:rsid w:val="00B61273"/>
    <w:rsid w:val="00B838AD"/>
    <w:rsid w:val="00B87225"/>
    <w:rsid w:val="00BC3A0E"/>
    <w:rsid w:val="00BF1F40"/>
    <w:rsid w:val="00BF5175"/>
    <w:rsid w:val="00C27DF6"/>
    <w:rsid w:val="00C81C32"/>
    <w:rsid w:val="00C950F9"/>
    <w:rsid w:val="00D27AF9"/>
    <w:rsid w:val="00DA006C"/>
    <w:rsid w:val="00ED2EF8"/>
    <w:rsid w:val="00FA57E4"/>
    <w:rsid w:val="00FB11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460B20"/>
    <w:rPr>
      <w:rFonts w:ascii="Tahoma" w:hAnsi="Tahoma" w:cs="Tahoma"/>
      <w:sz w:val="16"/>
      <w:szCs w:val="16"/>
    </w:rPr>
  </w:style>
  <w:style w:type="character" w:customStyle="1" w:styleId="DebesliotekstasDiagrama">
    <w:name w:val="Debesėlio tekstas Diagrama"/>
    <w:basedOn w:val="Numatytasispastraiposriftas"/>
    <w:link w:val="Debesliotekstas"/>
    <w:rsid w:val="00460B20"/>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5101E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460B20"/>
    <w:rPr>
      <w:rFonts w:ascii="Tahoma" w:hAnsi="Tahoma" w:cs="Tahoma"/>
      <w:sz w:val="16"/>
      <w:szCs w:val="16"/>
    </w:rPr>
  </w:style>
  <w:style w:type="character" w:customStyle="1" w:styleId="DebesliotekstasDiagrama">
    <w:name w:val="Debesėlio tekstas Diagrama"/>
    <w:basedOn w:val="Numatytasispastraiposriftas"/>
    <w:link w:val="Debesliotekstas"/>
    <w:rsid w:val="00460B20"/>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5101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2018-01-31T08:53:00Z</dcterms:created>
  <dcterms:modified xsi:type="dcterms:W3CDTF">2018-01-31T08:53:00Z</dcterms:modified>
</cp:coreProperties>
</file>